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DARK DEEP  BLUE" recolor="t" type="frame"/>
    </v:background>
  </w:background>
  <w:body>
    <w:p w:rsidR="00A42C2B" w:rsidRPr="00B22537" w:rsidRDefault="00C25AAC">
      <w:pPr>
        <w:rPr>
          <w:rFonts w:ascii="Rockwell Extra Bold" w:hAnsi="Rockwell Extra Bold" w:cs="Aharoni"/>
          <w:b/>
          <w:color w:val="660033"/>
          <w:sz w:val="32"/>
          <w:szCs w:val="32"/>
          <w14:textOutline w14:w="5270" w14:cap="flat" w14:cmpd="sng" w14:algn="ctr">
            <w14:solidFill>
              <w14:schemeClr w14:val="accent1">
                <w14:shade w14:val="88000"/>
                <w14:satMod w14:val="110000"/>
              </w14:schemeClr>
            </w14:solidFill>
            <w14:prstDash w14:val="solid"/>
            <w14:round/>
          </w14:textOutline>
        </w:rPr>
      </w:pPr>
      <w:r w:rsidRPr="00B22537">
        <w:rPr>
          <w:rFonts w:ascii="Rockwell Extra Bold" w:hAnsi="Rockwell Extra Bold" w:cs="Andalus"/>
          <w:b/>
          <w:color w:val="660033"/>
          <w:sz w:val="32"/>
          <w:szCs w:val="32"/>
          <w14:textOutline w14:w="5270" w14:cap="flat" w14:cmpd="sng" w14:algn="ctr">
            <w14:solidFill>
              <w14:schemeClr w14:val="accent1">
                <w14:shade w14:val="88000"/>
                <w14:satMod w14:val="110000"/>
              </w14:schemeClr>
            </w14:solidFill>
            <w14:prstDash w14:val="solid"/>
            <w14:round/>
          </w14:textOutline>
        </w:rPr>
        <w:t xml:space="preserve">    </w:t>
      </w:r>
      <w:r w:rsidR="00A42C2B" w:rsidRPr="00B22537">
        <w:rPr>
          <w:rFonts w:ascii="Rockwell Extra Bold" w:hAnsi="Rockwell Extra Bold" w:cs="Andalus"/>
          <w:b/>
          <w:color w:val="660033"/>
          <w:sz w:val="32"/>
          <w:szCs w:val="32"/>
          <w14:textOutline w14:w="5270" w14:cap="flat" w14:cmpd="sng" w14:algn="ctr">
            <w14:solidFill>
              <w14:schemeClr w14:val="accent1">
                <w14:shade w14:val="88000"/>
                <w14:satMod w14:val="110000"/>
              </w14:schemeClr>
            </w14:solidFill>
            <w14:prstDash w14:val="solid"/>
            <w14:round/>
          </w14:textOutline>
        </w:rPr>
        <w:t>©</w:t>
      </w:r>
      <w:r w:rsidR="00A42C2B" w:rsidRPr="00B22537">
        <w:rPr>
          <w:rFonts w:ascii="Rockwell Extra Bold" w:hAnsi="Rockwell Extra Bold" w:cs="Aharoni"/>
          <w:b/>
          <w:color w:val="660033"/>
          <w:sz w:val="32"/>
          <w:szCs w:val="32"/>
          <w14:textOutline w14:w="5270" w14:cap="flat" w14:cmpd="sng" w14:algn="ctr">
            <w14:solidFill>
              <w14:schemeClr w14:val="accent1">
                <w14:shade w14:val="88000"/>
                <w14:satMod w14:val="110000"/>
              </w14:schemeClr>
            </w14:solidFill>
            <w14:prstDash w14:val="solid"/>
            <w14:round/>
          </w14:textOutline>
        </w:rPr>
        <w:t>®</w:t>
      </w:r>
    </w:p>
    <w:p w:rsidR="0097485D" w:rsidRPr="00B22537" w:rsidRDefault="00B22537">
      <w:pPr>
        <w:rPr>
          <w:rFonts w:ascii="Rockwell Extra Bold" w:hAnsi="Rockwell Extra Bold" w:cs="Aharoni"/>
          <w:b/>
          <w:color w:val="660033"/>
          <w:sz w:val="48"/>
          <w:szCs w:val="32"/>
          <w14:textOutline w14:w="5270" w14:cap="flat" w14:cmpd="sng" w14:algn="ctr">
            <w14:solidFill>
              <w14:schemeClr w14:val="accent1">
                <w14:shade w14:val="88000"/>
                <w14:satMod w14:val="110000"/>
              </w14:schemeClr>
            </w14:solidFill>
            <w14:prstDash w14:val="solid"/>
            <w14:round/>
          </w14:textOutline>
        </w:rPr>
      </w:pPr>
      <w:proofErr w:type="gramStart"/>
      <w:r w:rsidRPr="00B22537">
        <w:rPr>
          <w:rFonts w:ascii="Rockwell Extra Bold" w:hAnsi="Rockwell Extra Bold" w:cs="Aharoni"/>
          <w:b/>
          <w:color w:val="660033"/>
          <w:sz w:val="48"/>
          <w:szCs w:val="32"/>
          <w14:textOutline w14:w="5270" w14:cap="flat" w14:cmpd="sng" w14:algn="ctr">
            <w14:solidFill>
              <w14:schemeClr w14:val="accent1">
                <w14:shade w14:val="88000"/>
                <w14:satMod w14:val="110000"/>
              </w14:schemeClr>
            </w14:solidFill>
            <w14:prstDash w14:val="solid"/>
            <w14:round/>
          </w14:textOutline>
        </w:rPr>
        <w:t>MANAGEMENT  OF</w:t>
      </w:r>
      <w:proofErr w:type="gramEnd"/>
      <w:r w:rsidRPr="00B22537">
        <w:rPr>
          <w:rFonts w:ascii="Rockwell Extra Bold" w:hAnsi="Rockwell Extra Bold" w:cs="Aharoni"/>
          <w:b/>
          <w:color w:val="660033"/>
          <w:sz w:val="48"/>
          <w:szCs w:val="32"/>
          <w14:textOutline w14:w="5270" w14:cap="flat" w14:cmpd="sng" w14:algn="ctr">
            <w14:solidFill>
              <w14:schemeClr w14:val="accent1">
                <w14:shade w14:val="88000"/>
                <w14:satMod w14:val="110000"/>
              </w14:schemeClr>
            </w14:solidFill>
            <w14:prstDash w14:val="solid"/>
            <w14:round/>
          </w14:textOutline>
        </w:rPr>
        <w:t xml:space="preserve">  FATIGUE  ADVERSE  EFFECT</w:t>
      </w:r>
      <w:r>
        <w:rPr>
          <w:rFonts w:ascii="Rockwell Extra Bold" w:hAnsi="Rockwell Extra Bold" w:cs="Aharoni"/>
          <w:b/>
          <w:color w:val="660033"/>
          <w:sz w:val="48"/>
          <w:szCs w:val="32"/>
          <w14:textOutline w14:w="5270" w14:cap="flat" w14:cmpd="sng" w14:algn="ctr">
            <w14:solidFill>
              <w14:schemeClr w14:val="accent1">
                <w14:shade w14:val="88000"/>
                <w14:satMod w14:val="110000"/>
              </w14:schemeClr>
            </w14:solidFill>
            <w14:prstDash w14:val="solid"/>
            <w14:round/>
          </w14:textOutline>
        </w:rPr>
        <w:t>S</w:t>
      </w:r>
    </w:p>
    <w:p w:rsidR="00B22537" w:rsidRDefault="00B22537">
      <w:pPr>
        <w:rPr>
          <w:rFonts w:ascii="Bodoni MT Black" w:hAnsi="Bodoni MT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334533" w:rsidRDefault="00B22537">
      <w:pP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sidRPr="00B22537">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1.</w:t>
      </w:r>
      <w:proofErr w:type="gramStart"/>
      <w:r w:rsidRPr="00B22537">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CANCER  CARCINOGENESIS</w:t>
      </w:r>
      <w:proofErr w:type="gramEnd"/>
      <w:r w:rsidRPr="00B22537">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  AND  ANTICANCER  CYTOTOXIC  TREATMENTS</w:t>
      </w:r>
      <w: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  ARE  MAIN  ESSENTIAL  CAUSATIVE  FACTORS / MNECHANISMS  OF  FATIGUE.</w:t>
      </w:r>
    </w:p>
    <w:p w:rsidR="00A849AC" w:rsidRDefault="00A849AC">
      <w:pP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A849AC" w:rsidRDefault="00A849AC">
      <w:pP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A849AC" w:rsidRDefault="00A849AC">
      <w:pP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A849AC" w:rsidRDefault="00A849AC">
      <w:pP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A849AC" w:rsidRDefault="00A849AC">
      <w:pP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A849AC" w:rsidRDefault="00A849AC">
      <w:pP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A849AC" w:rsidRDefault="00B22537">
      <w:pP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2.FATIGUE  GENESIS /ETIOGENESIS  SHOULD BE  DIVIDED  DUAL  OPPOSITE  DYNAMICS  </w:t>
      </w:r>
      <w:proofErr w:type="gramStart"/>
      <w: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CONDITIONS</w:t>
      </w:r>
      <w:r w:rsidR="00A849AC">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 , 2</w:t>
      </w:r>
      <w:proofErr w:type="gramEnd"/>
      <w:r w:rsidR="00A849AC">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.1)PSYCHOLOGICAL</w:t>
      </w:r>
    </w:p>
    <w:p w:rsidR="00B22537" w:rsidRDefault="00A849AC">
      <w:pP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 2.2)SOMATIC</w:t>
      </w:r>
    </w:p>
    <w:p w:rsidR="00A849AC" w:rsidRDefault="00A849AC">
      <w:pP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3.</w:t>
      </w:r>
      <w:proofErr w:type="gramStart"/>
      <w: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FATIGUE  OF</w:t>
      </w:r>
      <w:proofErr w:type="gramEnd"/>
      <w: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  CANCER   PATIENTS  HAVE  METABOLIC  ABNORMALITY  / ABERRATION  AND  PSYCHOLOGICAL  EMOTIONAL  DISTRESS.</w:t>
      </w:r>
    </w:p>
    <w:p w:rsidR="00A849AC" w:rsidRDefault="00A849AC">
      <w:pP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lastRenderedPageBreak/>
        <w:t>4.</w:t>
      </w:r>
      <w:r w:rsidR="00144CE1">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FATIGUE  OF  CANCER PATIENTS  HAVE  INADEQUATE  </w:t>
      </w:r>
      <w:proofErr w:type="gramStart"/>
      <w:r w:rsidR="00144CE1">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ENERGY  ,ANTINEOPLASTIC</w:t>
      </w:r>
      <w:proofErr w:type="gramEnd"/>
      <w:r w:rsidR="00144CE1">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 TOXICATION SUPPRESSED  METABOLISM  LOST  THEIRS  HOMEOSTATIC  PHYSIOLOGIC  BALANCED – FLUID  AND  ELECTROLYTE  IMBALANCES  WITH  PSYCHOLOGICAL  DISTRESS.</w:t>
      </w:r>
    </w:p>
    <w:p w:rsidR="00144CE1" w:rsidRDefault="00144CE1">
      <w:pP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144CE1" w:rsidRDefault="00144CE1">
      <w:pP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144CE1" w:rsidRDefault="00144CE1">
      <w:pP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144CE1" w:rsidRDefault="00144CE1">
      <w:pP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144CE1" w:rsidRDefault="00144CE1">
      <w:pP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144CE1" w:rsidRDefault="00144CE1">
      <w:pP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144CE1" w:rsidRDefault="00144CE1">
      <w:pP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144CE1" w:rsidRDefault="00144CE1">
      <w:pP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144CE1" w:rsidRDefault="00144CE1">
      <w:pP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5.</w:t>
      </w:r>
      <w:proofErr w:type="gramStart"/>
      <w: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FATIGUE  SYMPTOMS</w:t>
      </w:r>
      <w:proofErr w:type="gramEnd"/>
      <w: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  MANAGEMENTS  PREVENTION  AND  TREATMENT  DEPENDENCE  OF  PHARMACOLOGIC  AND  NONPHARMACOLOGIC  SOMATIC  AND  PSYCHOLOGICAL (PSYCHOTHERAPY)  CONDITIONS  AT  THE  SAME TIME.</w:t>
      </w:r>
    </w:p>
    <w:p w:rsidR="00DB0666" w:rsidRDefault="00DB0666">
      <w:pP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DB0666" w:rsidRDefault="00DB0666">
      <w:pP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DB0666" w:rsidRDefault="00DB0666">
      <w:pP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DB0666" w:rsidRDefault="00DB0666">
      <w:pP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6.</w:t>
      </w:r>
      <w:proofErr w:type="gramStart"/>
      <w: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RATING  SCALES</w:t>
      </w:r>
      <w:proofErr w:type="gramEnd"/>
      <w: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-GRADING  OF THE  FATIGUE  COMPLICATIONS,</w:t>
      </w:r>
    </w:p>
    <w:p w:rsidR="00DB0666" w:rsidRPr="00DB0666" w:rsidRDefault="00DB0666">
      <w:pP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sidRPr="00DB0666">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GRADE 4 </w:t>
      </w:r>
      <w:proofErr w:type="gramStart"/>
      <w:r w:rsidRPr="00DB0666">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SEVERE  DISTRESSING</w:t>
      </w:r>
      <w:proofErr w:type="gramEnd"/>
      <w:r w:rsidRPr="00DB0666">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 SYMPTOM</w:t>
      </w:r>
    </w:p>
    <w:p w:rsidR="00B22537" w:rsidRPr="00DB0666" w:rsidRDefault="00DB0666">
      <w:pP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sidRPr="00DB0666">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GRADE 3 HIGHER                  “</w:t>
      </w:r>
    </w:p>
    <w:p w:rsidR="00DB0666" w:rsidRPr="00DB0666" w:rsidRDefault="00DB0666">
      <w:pP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sidRPr="00DB0666">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GRADE 2 MODERATE              “          </w:t>
      </w:r>
    </w:p>
    <w:p w:rsidR="00DB0666" w:rsidRPr="00DB0666" w:rsidRDefault="00DB0666">
      <w:pP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sidRPr="00DB0666">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GRADE 1 MILD                      “ </w:t>
      </w:r>
    </w:p>
    <w:p w:rsidR="00DB0666" w:rsidRPr="00DB0666" w:rsidRDefault="00DB0666">
      <w:pP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DB0666" w:rsidRDefault="00DB0666">
      <w:pP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DB0666" w:rsidRDefault="00DB0666">
      <w:pP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DB0666" w:rsidRDefault="00DB0666">
      <w:pP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DB0666" w:rsidRDefault="00DB0666">
      <w:pP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DB0666" w:rsidRDefault="00DB0666">
      <w:pP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DB0666" w:rsidRDefault="00DB0666">
      <w:pP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DB0666" w:rsidRDefault="00DB0666">
      <w:pP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DB0666" w:rsidRDefault="00DB0666">
      <w:pP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sidRPr="00DB0666">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7.</w:t>
      </w:r>
      <w:proofErr w:type="gramStart"/>
      <w:r w:rsidRPr="00DB0666">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CYTOTOXIC  ANTINEOPLASTIC</w:t>
      </w:r>
      <w:proofErr w:type="gramEnd"/>
      <w:r w:rsidRPr="00DB0666">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  CANCER  PATIENT  TREATMENT  INCREASED  DOSE  DENSITY  AND   DOSE  INTENSITY  AT  FIRST  SOMATIC  BODY  VITAL    PIVOTAL  DISORDERS  AND  THEN  SECONDARY  WILL HAVE BEEN   MADE  MOOD  DISORDERS  OR  TUMORIGENIC  PATHOPHYSIOLOGIC  METABOLIC  ABNORMALITIES  AND  PSYCHOLOGICAL  DISORDERS.</w:t>
      </w:r>
    </w:p>
    <w:p w:rsidR="00ED7641" w:rsidRDefault="00DB0666">
      <w:pP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8.MULTIPLE  DIMENSIONS  OF  FATIGUE  SYMPTOMS  THAT  NEED TO</w:t>
      </w:r>
      <w:r w:rsidR="00ED7641">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  </w:t>
      </w:r>
      <w:r w:rsidR="00ED7641">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lastRenderedPageBreak/>
        <w:t xml:space="preserve">PHARMACOLOGIC  AGENTS   AND  PSYCHOTHERAPY  </w:t>
      </w:r>
      <w:proofErr w:type="gramStart"/>
      <w:r w:rsidR="00ED7641">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CORRECTION :PAIN</w:t>
      </w:r>
      <w:proofErr w:type="gramEnd"/>
      <w:r w:rsidR="00ED7641">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 , SLEEP DISTURBANCES</w:t>
      </w:r>
    </w:p>
    <w:p w:rsidR="00ED7641" w:rsidRDefault="00ED7641">
      <w:pP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(NIGHT  AWAKENINGS),ELECTROLYTE  </w:t>
      </w:r>
      <w:proofErr w:type="gramStart"/>
      <w: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DISTURBANCES ,CARDIOPULMONARY</w:t>
      </w:r>
      <w:proofErr w:type="gramEnd"/>
      <w: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,HEPATIC  OR  RENAL  DYSFUNCTION,INFECTION,MALNUTRITION,</w:t>
      </w:r>
    </w:p>
    <w:p w:rsidR="00DB0666" w:rsidRDefault="00ED7641">
      <w:pP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roofErr w:type="gramStart"/>
      <w: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DECONDITIONING   ETC</w:t>
      </w:r>
      <w:proofErr w:type="gramEnd"/>
      <w: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w:t>
      </w:r>
    </w:p>
    <w:p w:rsidR="00ED7641" w:rsidRDefault="00ED7641">
      <w:pP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ED7641" w:rsidRDefault="00ED7641">
      <w:pP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ED7641" w:rsidRDefault="00ED7641">
      <w:pP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ED7641" w:rsidRDefault="00ED7641">
      <w:pP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ED7641" w:rsidRDefault="00ED7641">
      <w:pP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ED7641" w:rsidRDefault="00ED7641">
      <w:pP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ED7641" w:rsidRDefault="00ED7641">
      <w:pP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ED7641" w:rsidRDefault="00ED7641">
      <w:pP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ED7641" w:rsidRDefault="00ED7641">
      <w:pPr>
        <w:rPr>
          <w:rFonts w:ascii="Cooper Black" w:hAnsi="Cooper Black"/>
          <w:b/>
          <w:color w:val="660033"/>
          <w:spacing w:val="60"/>
          <w:sz w:val="28"/>
          <w:szCs w:val="2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p>
    <w:p w:rsidR="00ED7641" w:rsidRPr="00ED7641" w:rsidRDefault="00ED7641">
      <w:pPr>
        <w:rPr>
          <w:rFonts w:ascii="Cooper Black" w:hAnsi="Cooper Black"/>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D7641" w:rsidRPr="00ED7641" w:rsidRDefault="00ED7641">
      <w:pPr>
        <w:rPr>
          <w:rFonts w:ascii="Cooper Black" w:hAnsi="Cooper Black"/>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ED7641">
        <w:rPr>
          <w:rFonts w:ascii="Cooper Black" w:hAnsi="Cooper Black"/>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9.  </w:t>
      </w:r>
      <m:oMath>
        <m:r>
          <w:rPr>
            <w:rFonts w:ascii="Cambria Math" w:hAnsi="Cambria Math" w:cs="Cambria Math"/>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m:t>FATIGUE  RATIO/DEGREE</m:t>
        </m:r>
        <m:r>
          <m:rPr>
            <m:sty m:val="p"/>
          </m:rPr>
          <w:rPr>
            <w:rFonts w:ascii="Cambria Math" w:hAnsi="Cambria Math" w:cs="Cambria Math"/>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m:t>=</m:t>
        </m:r>
        <m:f>
          <m:fPr>
            <m:ctrlPr>
              <w:rPr>
                <w:rFonts w:ascii="Cambria Math" w:hAnsi="Cambria Math"/>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m:ctrlPr>
          </m:fPr>
          <m:num>
            <m:eqArr>
              <m:eqArrPr>
                <m:ctrlPr>
                  <w:rPr>
                    <w:rFonts w:ascii="Cambria Math" w:hAnsi="Cambria Math" w:cs="Cambria Math"/>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m:ctrlPr>
              </m:eqArrPr>
              <m:e>
                <w:proofErr w:type="gramStart"/>
                <m:r>
                  <m:rPr>
                    <m:sty m:val="p"/>
                  </m:rPr>
                  <w:rPr>
                    <w:rFonts w:ascii="Cambria Math" w:hAnsi="Cambria Math" w:cs="Cambria Math"/>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m:t>BODY  RESERVES</m:t>
                </m:r>
                <w:proofErr w:type="gramEnd"/>
                <m:r>
                  <m:rPr>
                    <m:sty m:val="p"/>
                  </m:rPr>
                  <w:rPr>
                    <w:rFonts w:ascii="Cambria Math" w:hAnsi="Cambria Math" w:cs="Cambria Math"/>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m:t xml:space="preserve">  OF  ETP</m:t>
                </m:r>
              </m:e>
              <m:e>
                <m:r>
                  <m:rPr>
                    <m:sty m:val="p"/>
                  </m:rPr>
                  <w:rPr>
                    <w:rFonts w:ascii="Cambria Math" w:hAnsi="Cambria Math" w:cs="Cambria Math"/>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m:t xml:space="preserve"> ADENOSINE  TRIPHOSPHATE  ENERGY</m:t>
                </m:r>
              </m:e>
            </m:eqArr>
          </m:num>
          <m:den>
            <m:eqArr>
              <m:eqArrPr>
                <m:ctrlPr>
                  <w:rPr>
                    <w:rFonts w:ascii="Cambria Math" w:hAnsi="Cambria Math" w:cs="Cambria Math"/>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m:ctrlPr>
              </m:eqArrPr>
              <m:e>
                <m:r>
                  <m:rPr>
                    <m:sty m:val="p"/>
                  </m:rPr>
                  <w:rPr>
                    <w:rFonts w:ascii="Cambria Math" w:hAnsi="Cambria Math" w:cs="Cambria Math"/>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m:t>METABOLIC   TOXICATION</m:t>
                </m:r>
              </m:e>
              <m:e>
                <m:r>
                  <w:rPr>
                    <w:rFonts w:ascii="Cambria Math" w:hAnsi="Cambria Math" w:cs="Cambria Math"/>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m:t>(TUMORIGENIC  THERAPEUTIC  AGENTS   MODALITIES</m:t>
                </m:r>
                <m:ctrlPr>
                  <w:rPr>
                    <w:rFonts w:ascii="Cambria Math" w:eastAsia="Cambria Math" w:hAnsi="Cambria Math" w:cs="Cambria Math"/>
                    <w:i/>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m:ctrlPr>
              </m:e>
              <m:e>
                <m:r>
                  <w:rPr>
                    <w:rFonts w:ascii="Cambria Math" w:eastAsia="Cambria Math" w:hAnsi="Cambria Math" w:cs="Cambria Math"/>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m:t>PHARMACOGENETICS,</m:t>
                </m:r>
                <m:ctrlPr>
                  <w:rPr>
                    <w:rFonts w:ascii="Cambria Math" w:eastAsia="Cambria Math" w:hAnsi="Cambria Math" w:cs="Cambria Math"/>
                    <w:i/>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m:ctrlPr>
              </m:e>
              <m:e>
                <m:r>
                  <w:rPr>
                    <w:rFonts w:ascii="Cambria Math" w:eastAsia="Cambria Math" w:hAnsi="Cambria Math" w:cs="Cambria Math"/>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m:t>PHARMACODYNAMICS,</m:t>
                </m:r>
                <m:ctrlPr>
                  <w:rPr>
                    <w:rFonts w:ascii="Cambria Math" w:eastAsia="Cambria Math" w:hAnsi="Cambria Math" w:cs="Cambria Math"/>
                    <w:i/>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m:ctrlPr>
              </m:e>
              <m:e>
                <m:r>
                  <w:rPr>
                    <w:rFonts w:ascii="Cambria Math" w:eastAsia="Cambria Math" w:hAnsi="Cambria Math" w:cs="Cambria Math"/>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m:t>PHARMACOKINETICS  ETC.</m:t>
                </m:r>
                <m:ctrlPr>
                  <w:rPr>
                    <w:rFonts w:ascii="Cambria Math" w:eastAsia="Cambria Math" w:hAnsi="Cambria Math" w:cs="Cambria Math"/>
                    <w:i/>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m:ctrlPr>
              </m:e>
              <m:e>
                <m:r>
                  <w:rPr>
                    <w:rFonts w:ascii="Cambria Math" w:eastAsia="Cambria Math" w:hAnsi="Cambria Math" w:cs="Cambria Math"/>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m:t>OR  PSYCHOLOGICAL  DISORDERS  MOOD</m:t>
                </m:r>
              </m:e>
            </m:eqArr>
          </m:den>
        </m:f>
      </m:oMath>
    </w:p>
    <w:p w:rsidR="00B22537" w:rsidRPr="00DB0666" w:rsidRDefault="00B22537">
      <w:pPr>
        <w:rPr>
          <w:rFonts w:ascii="Cooper Black" w:hAnsi="Cooper Black"/>
          <w:b/>
          <w:color w:val="660033"/>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bookmarkStart w:id="0" w:name="_GoBack"/>
      <w:bookmarkEnd w:id="0"/>
    </w:p>
    <w:p w:rsidR="00334533" w:rsidRPr="0057053B" w:rsidRDefault="0057053B">
      <w:pPr>
        <w:rPr>
          <w:rFonts w:ascii="Bodoni MT Black" w:hAnsi="Bodoni MT Black"/>
          <w:b/>
          <w:color w:val="F79646" w:themeColor="accent6"/>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roofErr w:type="gramStart"/>
      <w:r w:rsidRPr="0057053B">
        <w:rPr>
          <w:rFonts w:ascii="Bodoni MT Black" w:hAnsi="Bodoni MT Black"/>
          <w:b/>
          <w:color w:val="F79646" w:themeColor="accent6"/>
          <w:spacing w:val="60"/>
          <w:sz w:val="32"/>
          <w:szCs w:val="3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FATIGUE      FORMULA</w:t>
      </w:r>
      <w:proofErr w:type="gramEnd"/>
    </w:p>
    <w:p w:rsidR="00334533" w:rsidRPr="00B22537" w:rsidRDefault="00334533">
      <w:pPr>
        <w:rPr>
          <w:rFonts w:ascii="Bodoni MT Black" w:hAnsi="Bodoni MT Black"/>
          <w:b/>
          <w:color w:val="D60093"/>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A42C2B" w:rsidRPr="00B22537" w:rsidRDefault="00A42C2B">
      <w:pPr>
        <w:rPr>
          <w:rFonts w:ascii="Bodoni MT Black" w:hAnsi="Bodoni MT Black"/>
          <w:b/>
          <w:color w:val="9BBB59" w:themeColor="accent3"/>
          <w:sz w:val="44"/>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gramStart"/>
      <w:r w:rsidRPr="00B22537">
        <w:rPr>
          <w:rFonts w:ascii="Bodoni MT Black" w:hAnsi="Bodoni MT Black"/>
          <w:b/>
          <w:color w:val="9BBB59" w:themeColor="accent3"/>
          <w:sz w:val="44"/>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APEX  DEGREE</w:t>
      </w:r>
      <w:proofErr w:type="gramEnd"/>
      <w:r w:rsidRPr="00B22537">
        <w:rPr>
          <w:rFonts w:ascii="Bodoni MT Black" w:hAnsi="Bodoni MT Black"/>
          <w:b/>
          <w:color w:val="9BBB59" w:themeColor="accent3"/>
          <w:sz w:val="44"/>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MEDICAL  PHILOSOPHER  EFRUZHU  PHRMP</w:t>
      </w:r>
    </w:p>
    <w:p w:rsidR="00A42C2B" w:rsidRPr="00B22537" w:rsidRDefault="00A42C2B">
      <w:pPr>
        <w:rPr>
          <w:rFonts w:ascii="Bodoni MT Black" w:hAnsi="Bodoni MT Black"/>
          <w:b/>
          <w:color w:val="9BBB59" w:themeColor="accent3"/>
          <w:sz w:val="44"/>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gramStart"/>
      <w:r w:rsidRPr="00B22537">
        <w:rPr>
          <w:rFonts w:ascii="Bodoni MT Black" w:hAnsi="Bodoni MT Black"/>
          <w:b/>
          <w:color w:val="9BBB59" w:themeColor="accent3"/>
          <w:sz w:val="44"/>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NORTH  CYPRUS</w:t>
      </w:r>
      <w:proofErr w:type="gramEnd"/>
    </w:p>
    <w:p w:rsidR="00A42C2B" w:rsidRPr="00B22537" w:rsidRDefault="00A42C2B">
      <w:pPr>
        <w:rPr>
          <w:rFonts w:ascii="Bodoni MT Black" w:hAnsi="Bodoni MT Black"/>
          <w:b/>
          <w:color w:val="9BBB59" w:themeColor="accent3"/>
          <w:sz w:val="44"/>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gramStart"/>
      <w:r w:rsidRPr="00B22537">
        <w:rPr>
          <w:rFonts w:ascii="Bodoni MT Black" w:hAnsi="Bodoni MT Black"/>
          <w:b/>
          <w:color w:val="9BBB59" w:themeColor="accent3"/>
          <w:sz w:val="44"/>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TURKISH  CYPRIOT</w:t>
      </w:r>
      <w:proofErr w:type="gramEnd"/>
    </w:p>
    <w:p w:rsidR="00A42C2B" w:rsidRPr="00B22537" w:rsidRDefault="00A42C2B">
      <w:pPr>
        <w:rPr>
          <w:rFonts w:ascii="Bodoni MT Black" w:hAnsi="Bodoni MT Black"/>
          <w:b/>
          <w:color w:val="9BBB59" w:themeColor="accent3"/>
          <w:sz w:val="44"/>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22537">
        <w:rPr>
          <w:rFonts w:ascii="Bodoni MT Black" w:hAnsi="Bodoni MT Black"/>
          <w:b/>
          <w:color w:val="9BBB59" w:themeColor="accent3"/>
          <w:sz w:val="44"/>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TRNC</w:t>
      </w:r>
    </w:p>
    <w:sectPr w:rsidR="00A42C2B" w:rsidRPr="00B225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ndalus">
    <w:panose1 w:val="02020603050405020304"/>
    <w:charset w:val="00"/>
    <w:family w:val="roman"/>
    <w:pitch w:val="variable"/>
    <w:sig w:usb0="00002003" w:usb1="80000000" w:usb2="00000008" w:usb3="00000000" w:csb0="00000041" w:csb1="00000000"/>
  </w:font>
  <w:font w:name="Bodoni MT Black">
    <w:panose1 w:val="02070A03080606020203"/>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336"/>
    <w:rsid w:val="00026CBD"/>
    <w:rsid w:val="00042005"/>
    <w:rsid w:val="000A5665"/>
    <w:rsid w:val="000C0AE7"/>
    <w:rsid w:val="00110875"/>
    <w:rsid w:val="00143651"/>
    <w:rsid w:val="00144CE1"/>
    <w:rsid w:val="00165870"/>
    <w:rsid w:val="002C5D27"/>
    <w:rsid w:val="00334533"/>
    <w:rsid w:val="004005D9"/>
    <w:rsid w:val="00437D9B"/>
    <w:rsid w:val="00466428"/>
    <w:rsid w:val="00481D6C"/>
    <w:rsid w:val="004B6E21"/>
    <w:rsid w:val="00514A97"/>
    <w:rsid w:val="0055130D"/>
    <w:rsid w:val="0057053B"/>
    <w:rsid w:val="006D0132"/>
    <w:rsid w:val="00790D00"/>
    <w:rsid w:val="007A6E7E"/>
    <w:rsid w:val="007C19C9"/>
    <w:rsid w:val="00863558"/>
    <w:rsid w:val="00916AFD"/>
    <w:rsid w:val="00937D83"/>
    <w:rsid w:val="0097485D"/>
    <w:rsid w:val="00A12336"/>
    <w:rsid w:val="00A42C2B"/>
    <w:rsid w:val="00A849AC"/>
    <w:rsid w:val="00B10611"/>
    <w:rsid w:val="00B22537"/>
    <w:rsid w:val="00B30CD5"/>
    <w:rsid w:val="00C25AAC"/>
    <w:rsid w:val="00C75C4C"/>
    <w:rsid w:val="00D126B7"/>
    <w:rsid w:val="00D404EC"/>
    <w:rsid w:val="00D6559E"/>
    <w:rsid w:val="00DB0666"/>
    <w:rsid w:val="00DE4CCB"/>
    <w:rsid w:val="00ED7641"/>
    <w:rsid w:val="00F24E2C"/>
    <w:rsid w:val="00F86A01"/>
    <w:rsid w:val="00FC16B2"/>
    <w:rsid w:val="00FD5706"/>
    <w:rsid w:val="00FD77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26CB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6C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26CB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6C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image" Target="media/image1.jpeg"/><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326</Words>
  <Characters>1861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2020-05-05T03:34:00Z</dcterms:created>
  <dcterms:modified xsi:type="dcterms:W3CDTF">2020-05-05T03:34:00Z</dcterms:modified>
</cp:coreProperties>
</file>